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ECBC6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891DDD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865E41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08A8DC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C957A5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1F4DC69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C993F6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47E2C3" w14:textId="278A64A4" w:rsidR="00166CB4" w:rsidRDefault="00166CB4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439D9B" w14:textId="5401F55C" w:rsidR="00E361C0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2EB126" w14:textId="1C4EF0C6" w:rsidR="00E361C0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7799F9" w14:textId="77777777" w:rsidR="00E361C0" w:rsidRPr="00A5360C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9A77B61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79D9E0A" w14:textId="12BF4ED0" w:rsidR="00166CB4" w:rsidRPr="00E361C0" w:rsidRDefault="00E361C0" w:rsidP="00166CB4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  <w:r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ИНСТРУКЦИЯ ДЛЯ СОТРУДНИКА </w:t>
      </w:r>
      <w:r w:rsidR="00375331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ЦЕНТРАЛЬНОГО АППАРАТА</w:t>
      </w:r>
      <w:r w:rsidR="00375331"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</w:t>
      </w:r>
      <w:r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КОМИТЕТА ГОСУДАРСТВЕННЫХ ДОХОДОВ РЕСПУБЛИКИ КАЗАХСТАН</w:t>
      </w:r>
      <w:r w:rsidR="00D540F1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</w:t>
      </w:r>
    </w:p>
    <w:p w14:paraId="1BC7E4F6" w14:textId="77777777" w:rsidR="00166CB4" w:rsidRPr="00A5360C" w:rsidRDefault="00166CB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5360C">
        <w:rPr>
          <w:rFonts w:ascii="Times New Roman" w:hAnsi="Times New Roman" w:cs="Times New Roman"/>
          <w:b/>
          <w:bCs/>
          <w:sz w:val="28"/>
          <w:szCs w:val="28"/>
          <w:lang w:val="kk-KZ"/>
        </w:rPr>
        <w:br w:type="page"/>
      </w:r>
      <w:bookmarkStart w:id="0" w:name="_GoBack"/>
      <w:bookmarkEnd w:id="0"/>
    </w:p>
    <w:p w14:paraId="3311E5CD" w14:textId="1720A4B1" w:rsidR="00E717E0" w:rsidRPr="00A5360C" w:rsidRDefault="00166CB4" w:rsidP="00166CB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360C">
        <w:rPr>
          <w:rFonts w:ascii="Times New Roman" w:hAnsi="Times New Roman" w:cs="Times New Roman"/>
          <w:sz w:val="28"/>
          <w:szCs w:val="28"/>
          <w:lang w:val="kk-KZ"/>
        </w:rPr>
        <w:lastRenderedPageBreak/>
        <w:t>Содержание</w:t>
      </w:r>
    </w:p>
    <w:p w14:paraId="5816E208" w14:textId="23B39D1A" w:rsidR="007468A3" w:rsidRPr="00A5360C" w:rsidRDefault="00E361C0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Общее положение</w:t>
      </w:r>
    </w:p>
    <w:p w14:paraId="7070DC51" w14:textId="2395B1A6" w:rsidR="007468A3" w:rsidRPr="00A5360C" w:rsidRDefault="007468A3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>Инструкция для центрального аппарата</w:t>
      </w:r>
    </w:p>
    <w:p w14:paraId="29467DE8" w14:textId="5CD2CB97" w:rsidR="007468A3" w:rsidRPr="00A5360C" w:rsidRDefault="007468A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98BA5C8" w14:textId="54222DCD" w:rsidR="007468A3" w:rsidRPr="00A5360C" w:rsidRDefault="00E361C0" w:rsidP="00E361C0">
      <w:pPr>
        <w:pStyle w:val="a3"/>
        <w:numPr>
          <w:ilvl w:val="0"/>
          <w:numId w:val="4"/>
        </w:numPr>
        <w:spacing w:line="480" w:lineRule="auto"/>
        <w:ind w:lef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Общее положение</w:t>
      </w:r>
    </w:p>
    <w:p w14:paraId="0FB36EFE" w14:textId="22AE6749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Настоящая инструкция разработана с целью обеспечения эффективной работы сотрудников Комитета Государственных Доходов (КГД) при использовании </w:t>
      </w:r>
      <w:r>
        <w:rPr>
          <w:rFonts w:ascii="Times New Roman" w:hAnsi="Times New Roman" w:cs="Times New Roman"/>
          <w:sz w:val="24"/>
          <w:szCs w:val="24"/>
          <w:lang w:val="ru-RU"/>
        </w:rPr>
        <w:t>ИС «Транзит»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0F9115D" w14:textId="33A774A7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 обязаны строго следовать указаниям и процедурам, описанным в данной инструкции, для обеспечения точности, прозрачности и безопасности в работе </w:t>
      </w:r>
      <w:r>
        <w:rPr>
          <w:rFonts w:ascii="Times New Roman" w:hAnsi="Times New Roman" w:cs="Times New Roman"/>
          <w:sz w:val="24"/>
          <w:szCs w:val="24"/>
          <w:lang w:val="ru-RU"/>
        </w:rPr>
        <w:t>с системой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A32EA5C" w14:textId="1535E9BD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>Сотрудник</w:t>
      </w:r>
      <w:r w:rsidR="00670CE2">
        <w:rPr>
          <w:rFonts w:ascii="Times New Roman" w:hAnsi="Times New Roman" w:cs="Times New Roman"/>
          <w:sz w:val="24"/>
          <w:szCs w:val="24"/>
          <w:lang w:val="ru-RU"/>
        </w:rPr>
        <w:t>ам предоставят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 персональные учетные данные для входа в информационную систему;</w:t>
      </w:r>
    </w:p>
    <w:p w14:paraId="5054A84A" w14:textId="45199F62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Каждый сотрудник обязан соблюдать правила безопасности, включая надежное хранение и регулярное обновление паролей;</w:t>
      </w:r>
    </w:p>
    <w:p w14:paraId="07223339" w14:textId="0304415B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 должны ознакомиться с интерфейсом </w:t>
      </w:r>
      <w:r>
        <w:rPr>
          <w:rFonts w:ascii="Times New Roman" w:hAnsi="Times New Roman" w:cs="Times New Roman"/>
          <w:sz w:val="24"/>
          <w:szCs w:val="24"/>
          <w:lang w:val="ru-RU"/>
        </w:rPr>
        <w:t>ИС «Транзит»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и освоить функционал </w:t>
      </w:r>
      <w:r>
        <w:rPr>
          <w:rFonts w:ascii="Times New Roman" w:hAnsi="Times New Roman" w:cs="Times New Roman"/>
          <w:sz w:val="24"/>
          <w:szCs w:val="24"/>
          <w:lang w:val="ru-RU"/>
        </w:rPr>
        <w:t>всех необходимых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разделов;</w:t>
      </w:r>
    </w:p>
    <w:p w14:paraId="554BEFDD" w14:textId="7EE89B87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Следить за обновлениями системы и обеспечивать их внедрение в рабочий процесс;</w:t>
      </w:r>
    </w:p>
    <w:p w14:paraId="3CA373D8" w14:textId="5405E7CB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Соблюдать политику безопасности при работе с конфиденциальной информацией;</w:t>
      </w:r>
    </w:p>
    <w:p w14:paraId="36F0EECC" w14:textId="46965D9C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Не допускать передачи учетных данных третьим лицам без предварительного согласования;</w:t>
      </w:r>
    </w:p>
    <w:p w14:paraId="1191F67A" w14:textId="6B3ECC13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Предоставлять обратную связь по работе системы и вносить предложения по ее улучшению;</w:t>
      </w:r>
    </w:p>
    <w:p w14:paraId="6327F448" w14:textId="7FBFAB0A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Сотрудники несут ответственность за точность введенных данных, соблюдение правил и процедур, а также безопасность информации;</w:t>
      </w:r>
    </w:p>
    <w:p w14:paraId="7711AA99" w14:textId="563BB764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При завершении работы с информационной системой, сотрудники обязаны выходить из системы и поддерживать безопасность своих учетных данных;</w:t>
      </w:r>
    </w:p>
    <w:p w14:paraId="46AC92DE" w14:textId="1635D5B1" w:rsidR="00670CE2" w:rsidRPr="00670CE2" w:rsidRDefault="00670CE2" w:rsidP="00670CE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Настоящее положение вступает в силу с момента его утверждения и распространяется на всех сотрудников, работающих на пунктах пропуска;</w:t>
      </w:r>
    </w:p>
    <w:p w14:paraId="6963A2B7" w14:textId="5A232356" w:rsidR="00B55E8D" w:rsidRPr="00265C46" w:rsidRDefault="00B55E8D" w:rsidP="00265C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5C4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5CC38AC4" w14:textId="5E461585" w:rsidR="002065AF" w:rsidRDefault="00B55E8D" w:rsidP="00716D12">
      <w:pPr>
        <w:pStyle w:val="a3"/>
        <w:numPr>
          <w:ilvl w:val="0"/>
          <w:numId w:val="4"/>
        </w:numPr>
        <w:tabs>
          <w:tab w:val="left" w:pos="3099"/>
        </w:tabs>
        <w:spacing w:after="0" w:line="480" w:lineRule="auto"/>
        <w:ind w:left="426" w:hanging="426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Инструкция для центрального аппарата</w:t>
      </w:r>
    </w:p>
    <w:p w14:paraId="34C3E4EB" w14:textId="77777777" w:rsidR="00C47C05" w:rsidRPr="00C47C05" w:rsidRDefault="00C47C05" w:rsidP="00716D12">
      <w:pPr>
        <w:pStyle w:val="a3"/>
        <w:numPr>
          <w:ilvl w:val="1"/>
          <w:numId w:val="4"/>
        </w:num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7C05">
        <w:rPr>
          <w:rFonts w:ascii="Times New Roman" w:hAnsi="Times New Roman" w:cs="Times New Roman"/>
          <w:sz w:val="24"/>
          <w:szCs w:val="24"/>
          <w:lang w:val="ru-RU"/>
        </w:rPr>
        <w:t>Откройте веб-браузер на вашем устройстве и перейдите на официальный сайт ИС "Транзит";</w:t>
      </w:r>
    </w:p>
    <w:p w14:paraId="569373DA" w14:textId="77777777" w:rsidR="00C47C05" w:rsidRPr="00C47C05" w:rsidRDefault="00C47C05" w:rsidP="00716D12">
      <w:pPr>
        <w:pStyle w:val="a3"/>
        <w:numPr>
          <w:ilvl w:val="1"/>
          <w:numId w:val="4"/>
        </w:num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7C05">
        <w:rPr>
          <w:rFonts w:ascii="Times New Roman" w:hAnsi="Times New Roman" w:cs="Times New Roman"/>
          <w:sz w:val="24"/>
          <w:szCs w:val="24"/>
          <w:lang w:val="ru-RU"/>
        </w:rPr>
        <w:t>Нажмите на соответствующую кнопку для регистрации нового аккаунта, если у вас его еще нет. Введите необходимые данные для завершения регистрации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ABE31FF" w14:textId="77777777" w:rsidR="00E83477" w:rsidRDefault="00C47C05" w:rsidP="00716D12">
      <w:pPr>
        <w:pStyle w:val="a3"/>
        <w:numPr>
          <w:ilvl w:val="1"/>
          <w:numId w:val="4"/>
        </w:num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7C05">
        <w:rPr>
          <w:rFonts w:ascii="Times New Roman" w:hAnsi="Times New Roman" w:cs="Times New Roman"/>
          <w:sz w:val="24"/>
          <w:szCs w:val="24"/>
          <w:lang w:val="ru-RU"/>
        </w:rPr>
        <w:t>После успешной регистрации введите свои учетные данные (логин и пароль) для авторизации в системе</w:t>
      </w:r>
      <w:r w:rsidRPr="00E8347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20A6698" w14:textId="77777777" w:rsidR="00080595" w:rsidRPr="00080595" w:rsidRDefault="00080595" w:rsidP="00716D12">
      <w:pPr>
        <w:pStyle w:val="a3"/>
        <w:numPr>
          <w:ilvl w:val="1"/>
          <w:numId w:val="4"/>
        </w:num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0595">
        <w:rPr>
          <w:rFonts w:ascii="Times New Roman" w:hAnsi="Times New Roman" w:cs="Times New Roman"/>
          <w:sz w:val="24"/>
          <w:szCs w:val="24"/>
          <w:lang w:val="ru-RU"/>
        </w:rPr>
        <w:t>После авторизации в ИС "Транзит", найдите раздел, относящийся к Комитету Государственных Доходов (КГД) (см. рисунок 13);</w:t>
      </w:r>
    </w:p>
    <w:p w14:paraId="6DF0A21D" w14:textId="77777777" w:rsidR="00080595" w:rsidRDefault="00080595" w:rsidP="00716D12">
      <w:pPr>
        <w:pStyle w:val="a3"/>
        <w:numPr>
          <w:ilvl w:val="1"/>
          <w:numId w:val="4"/>
        </w:num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0595">
        <w:rPr>
          <w:rFonts w:ascii="Times New Roman" w:hAnsi="Times New Roman" w:cs="Times New Roman"/>
          <w:sz w:val="24"/>
          <w:szCs w:val="24"/>
          <w:lang w:val="ru-RU"/>
        </w:rPr>
        <w:t>Нажмите на соответствующую ссылку или значок для перехода в раздел КГД;</w:t>
      </w:r>
    </w:p>
    <w:p w14:paraId="43C0D866" w14:textId="133A4844" w:rsidR="00BB0DCD" w:rsidRDefault="00BB0DCD" w:rsidP="007956D6">
      <w:p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0DC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F3238F" wp14:editId="7D087CFF">
            <wp:extent cx="5940000" cy="3313283"/>
            <wp:effectExtent l="76200" t="76200" r="137160" b="135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13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EF220F" w14:textId="261CAF5D" w:rsidR="00BB0DCD" w:rsidRPr="00B55E8D" w:rsidRDefault="00BB0DCD" w:rsidP="006F78DE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13 – </w:t>
      </w:r>
      <w:r w:rsidR="00AE49B8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кно выбора ИС «Транзит</w:t>
      </w:r>
      <w:r w:rsidR="007956D6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2DC900A2" w14:textId="77777777" w:rsidR="00CC5777" w:rsidRPr="00CC5777" w:rsidRDefault="00CC5777" w:rsidP="00CC5777">
      <w:pPr>
        <w:pStyle w:val="a3"/>
        <w:numPr>
          <w:ilvl w:val="1"/>
          <w:numId w:val="4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5777">
        <w:rPr>
          <w:rFonts w:ascii="Times New Roman" w:hAnsi="Times New Roman" w:cs="Times New Roman"/>
          <w:sz w:val="24"/>
          <w:szCs w:val="24"/>
          <w:lang w:val="ru-RU"/>
        </w:rPr>
        <w:t>В открывшемся окне системы "Транзит" найдите иконку настройки профиля в верхней правой части экрана (см. рисунок 14);</w:t>
      </w:r>
    </w:p>
    <w:p w14:paraId="1BEB7C5D" w14:textId="77777777" w:rsidR="00CC5777" w:rsidRPr="00CC5777" w:rsidRDefault="00CC5777" w:rsidP="00CC5777">
      <w:pPr>
        <w:pStyle w:val="a3"/>
        <w:numPr>
          <w:ilvl w:val="1"/>
          <w:numId w:val="4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5777">
        <w:rPr>
          <w:rFonts w:ascii="Times New Roman" w:hAnsi="Times New Roman" w:cs="Times New Roman"/>
          <w:sz w:val="24"/>
          <w:szCs w:val="24"/>
          <w:lang w:val="ru-RU"/>
        </w:rPr>
        <w:t>Нажмите на эту иконку и выберите опцию для изменения языка системы или редактирования профиля;</w:t>
      </w:r>
    </w:p>
    <w:p w14:paraId="2A0BABDC" w14:textId="471D7CC0" w:rsidR="00DE7637" w:rsidRPr="00DE7637" w:rsidRDefault="00DE7637" w:rsidP="00CC5777">
      <w:pPr>
        <w:pStyle w:val="a3"/>
        <w:numPr>
          <w:ilvl w:val="1"/>
          <w:numId w:val="4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637">
        <w:rPr>
          <w:rFonts w:ascii="Times New Roman" w:hAnsi="Times New Roman" w:cs="Times New Roman"/>
          <w:sz w:val="24"/>
          <w:szCs w:val="24"/>
          <w:lang w:val="ru-RU"/>
        </w:rPr>
        <w:t>Вернитесь на основной экран и найдите пустое поле, предназначенное для поиска информации;</w:t>
      </w:r>
    </w:p>
    <w:p w14:paraId="2CB0BC03" w14:textId="77777777" w:rsidR="00DE7637" w:rsidRPr="00DE7637" w:rsidRDefault="00DE7637" w:rsidP="00CC5777">
      <w:pPr>
        <w:pStyle w:val="a3"/>
        <w:numPr>
          <w:ilvl w:val="1"/>
          <w:numId w:val="4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637">
        <w:rPr>
          <w:rFonts w:ascii="Times New Roman" w:hAnsi="Times New Roman" w:cs="Times New Roman"/>
          <w:sz w:val="24"/>
          <w:szCs w:val="24"/>
          <w:lang w:val="ru-RU"/>
        </w:rPr>
        <w:t>Введите государственный регистрационный номер транспортного средства (ГРНЗ) в данное поле;</w:t>
      </w:r>
    </w:p>
    <w:p w14:paraId="7870B092" w14:textId="642EDB31" w:rsidR="002065AF" w:rsidRPr="00CC5777" w:rsidRDefault="007E4CE8" w:rsidP="00DE763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4CE8">
        <w:rPr>
          <w:rFonts w:ascii="Times New Roman" w:hAnsi="Times New Roman" w:cs="Times New Roman"/>
          <w:sz w:val="24"/>
          <w:szCs w:val="24"/>
          <w:lang w:val="ru-RU"/>
        </w:rPr>
        <w:t>Нажмите на кнопку "Поиск", чтобы получить информацию о перевозке;</w:t>
      </w:r>
    </w:p>
    <w:p w14:paraId="7438B94F" w14:textId="37AA79CD" w:rsidR="006D1893" w:rsidRDefault="006D1893" w:rsidP="006D1893">
      <w:pPr>
        <w:tabs>
          <w:tab w:val="left" w:pos="309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89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20F8EA8" wp14:editId="57935DA6">
            <wp:extent cx="5940000" cy="3341017"/>
            <wp:effectExtent l="76200" t="76200" r="137160" b="12636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1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26931" w14:textId="079D3449" w:rsidR="006D1893" w:rsidRDefault="006D1893" w:rsidP="006D1893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14 – Окно состояния </w:t>
      </w:r>
      <w:r w:rsidR="00E814D4">
        <w:rPr>
          <w:rFonts w:ascii="Times New Roman" w:hAnsi="Times New Roman" w:cs="Times New Roman"/>
          <w:sz w:val="24"/>
          <w:szCs w:val="24"/>
          <w:lang w:val="ru-RU"/>
        </w:rPr>
        <w:t>АРМ КГД</w:t>
      </w:r>
    </w:p>
    <w:p w14:paraId="10147BEC" w14:textId="77777777" w:rsidR="006D6043" w:rsidRPr="006D6043" w:rsidRDefault="006D6043" w:rsidP="006D6043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6043">
        <w:rPr>
          <w:rFonts w:ascii="Times New Roman" w:hAnsi="Times New Roman" w:cs="Times New Roman"/>
          <w:sz w:val="24"/>
          <w:szCs w:val="24"/>
          <w:lang w:val="ru-RU"/>
        </w:rPr>
        <w:t>После ввода государственного регистрационного номера транспортного средства (ГРНЗ) в поле поиска, нажмите кнопку "Поиск";</w:t>
      </w:r>
    </w:p>
    <w:p w14:paraId="088B7B1A" w14:textId="77777777" w:rsidR="00314C2A" w:rsidRPr="00314C2A" w:rsidRDefault="00314C2A" w:rsidP="006D6043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4C2A">
        <w:rPr>
          <w:rFonts w:ascii="Times New Roman" w:hAnsi="Times New Roman" w:cs="Times New Roman"/>
          <w:sz w:val="24"/>
          <w:szCs w:val="24"/>
          <w:lang w:val="ru-RU"/>
        </w:rPr>
        <w:t>В результате поиска появится список всех перевозок, совершенных данным транспортным средством за все время;</w:t>
      </w:r>
    </w:p>
    <w:p w14:paraId="02237983" w14:textId="77777777" w:rsidR="00314C2A" w:rsidRPr="00314C2A" w:rsidRDefault="00314C2A" w:rsidP="006D6043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4C2A">
        <w:rPr>
          <w:rFonts w:ascii="Times New Roman" w:hAnsi="Times New Roman" w:cs="Times New Roman"/>
          <w:sz w:val="24"/>
          <w:szCs w:val="24"/>
          <w:lang w:val="ru-RU"/>
        </w:rPr>
        <w:t>Из списка выберите конкретную перевозку, о которой вы хотите получить подробную информацию (см. рисунок 15)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D994A5" w14:textId="77777777" w:rsidR="00235C69" w:rsidRPr="00235C69" w:rsidRDefault="00235C69" w:rsidP="006D6043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5C69">
        <w:rPr>
          <w:rFonts w:ascii="Times New Roman" w:hAnsi="Times New Roman" w:cs="Times New Roman"/>
          <w:sz w:val="24"/>
          <w:szCs w:val="24"/>
          <w:lang w:val="ru-RU"/>
        </w:rPr>
        <w:t>Нажмите на выбранную перевозку для открытия подробной страницы с информацией о ней;</w:t>
      </w:r>
    </w:p>
    <w:p w14:paraId="12E5924D" w14:textId="33E0931D" w:rsidR="00770641" w:rsidRDefault="00DA5442" w:rsidP="00DA5442">
      <w:pPr>
        <w:tabs>
          <w:tab w:val="left" w:pos="3099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44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788CB6" wp14:editId="6172787E">
            <wp:extent cx="5940000" cy="3341017"/>
            <wp:effectExtent l="76200" t="76200" r="137160" b="12636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1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27349A" w14:textId="4FCE4888" w:rsidR="00DA5442" w:rsidRDefault="00DA5442" w:rsidP="00DA544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15 – Выбор перевозки по ГРНЗ</w:t>
      </w:r>
    </w:p>
    <w:p w14:paraId="6DF6B29C" w14:textId="77777777" w:rsidR="00DA3302" w:rsidRPr="00DA3302" w:rsidRDefault="00DA3302" w:rsidP="00DA3302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3302">
        <w:rPr>
          <w:rFonts w:ascii="Times New Roman" w:hAnsi="Times New Roman" w:cs="Times New Roman"/>
          <w:sz w:val="24"/>
          <w:szCs w:val="24"/>
          <w:lang w:val="ru-RU"/>
        </w:rPr>
        <w:t>После выбора нужной перевозки, откроется информационное окно, содержащее все данные касательно данной перевозки;</w:t>
      </w:r>
    </w:p>
    <w:p w14:paraId="1F2224C4" w14:textId="77777777" w:rsidR="00DA3302" w:rsidRPr="00DA3302" w:rsidRDefault="00DA3302" w:rsidP="00DA3302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3302">
        <w:rPr>
          <w:rFonts w:ascii="Times New Roman" w:hAnsi="Times New Roman" w:cs="Times New Roman"/>
          <w:sz w:val="24"/>
          <w:szCs w:val="24"/>
          <w:lang w:val="ru-RU"/>
        </w:rPr>
        <w:lastRenderedPageBreak/>
        <w:t>Изучите предоставленную информацию, которая обычно включает в себя даты начала и завершения перевозки, точки маршрута, характеристики груза, и другие связанные с перевозкой детали;</w:t>
      </w:r>
    </w:p>
    <w:p w14:paraId="06A117B5" w14:textId="2233C93F" w:rsidR="00DA5442" w:rsidRDefault="009F67D6" w:rsidP="00DA3302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7D6">
        <w:rPr>
          <w:rFonts w:ascii="Times New Roman" w:hAnsi="Times New Roman" w:cs="Times New Roman"/>
          <w:sz w:val="24"/>
          <w:szCs w:val="24"/>
          <w:lang w:val="ru-RU"/>
        </w:rPr>
        <w:t>Нажмите на вкладку "Мониторинг" в основном меню системы "Транзит";</w:t>
      </w:r>
    </w:p>
    <w:p w14:paraId="4B296853" w14:textId="5E717D33" w:rsidR="009F67D6" w:rsidRDefault="00A860E1" w:rsidP="00DA3302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0E1">
        <w:rPr>
          <w:rFonts w:ascii="Times New Roman" w:hAnsi="Times New Roman" w:cs="Times New Roman"/>
          <w:sz w:val="24"/>
          <w:szCs w:val="24"/>
          <w:lang w:val="ru-RU"/>
        </w:rPr>
        <w:t>В разделе мониторинга введите государственный регистрационный номер транспортного средства (ГРНЗ), который вы хотите отследить;</w:t>
      </w:r>
    </w:p>
    <w:p w14:paraId="33596825" w14:textId="554268EB" w:rsidR="00A860E1" w:rsidRDefault="00A860E1" w:rsidP="00DA3302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0E1">
        <w:rPr>
          <w:rFonts w:ascii="Times New Roman" w:hAnsi="Times New Roman" w:cs="Times New Roman"/>
          <w:sz w:val="24"/>
          <w:szCs w:val="24"/>
          <w:lang w:val="ru-RU"/>
        </w:rPr>
        <w:t>Нажмите кнопку "Поиск" или подтвердите ввод для запуска мониторинга;</w:t>
      </w:r>
    </w:p>
    <w:p w14:paraId="69C02F25" w14:textId="6FBFDC48" w:rsidR="00A860E1" w:rsidRPr="00DA3302" w:rsidRDefault="00A860E1" w:rsidP="00DA3302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0E1">
        <w:rPr>
          <w:rFonts w:ascii="Times New Roman" w:hAnsi="Times New Roman" w:cs="Times New Roman"/>
          <w:sz w:val="24"/>
          <w:szCs w:val="24"/>
          <w:lang w:val="ru-RU"/>
        </w:rPr>
        <w:t>После завершения поиска, на карте появится сигнал транспортного средства (см. рисунок 16);</w:t>
      </w:r>
    </w:p>
    <w:p w14:paraId="6056677F" w14:textId="49AC8EB8" w:rsidR="004871A0" w:rsidRPr="006801DB" w:rsidRDefault="00867D17" w:rsidP="004871A0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67D1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35998E" wp14:editId="021D23E0">
            <wp:extent cx="5940000" cy="3341017"/>
            <wp:effectExtent l="76200" t="76200" r="137160" b="12636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1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0A4CC0" w14:textId="6CE4AC59" w:rsidR="00257631" w:rsidRDefault="004871A0" w:rsidP="004871A0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16 – Мониторинг по ГРНЗ</w:t>
      </w:r>
    </w:p>
    <w:p w14:paraId="25C3A2F3" w14:textId="77777777" w:rsidR="00BD1F08" w:rsidRDefault="00BD1F08" w:rsidP="00E2709B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1F08">
        <w:rPr>
          <w:rFonts w:ascii="Times New Roman" w:hAnsi="Times New Roman" w:cs="Times New Roman"/>
          <w:sz w:val="24"/>
          <w:szCs w:val="24"/>
          <w:lang w:val="ru-RU"/>
        </w:rPr>
        <w:t xml:space="preserve">После отображения сигнала транспортного средства на карте, нажмите на кнопку "Подробнее" (см. рисунок 17); </w:t>
      </w:r>
    </w:p>
    <w:p w14:paraId="418B52D5" w14:textId="77777777" w:rsidR="00BD1F08" w:rsidRPr="00BD1F08" w:rsidRDefault="00BD1F08" w:rsidP="00E2709B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1F08">
        <w:rPr>
          <w:rFonts w:ascii="Times New Roman" w:hAnsi="Times New Roman" w:cs="Times New Roman"/>
          <w:sz w:val="24"/>
          <w:szCs w:val="24"/>
          <w:lang w:val="ru-RU"/>
        </w:rPr>
        <w:t>Появится дополнительное информационное окно, содержащее расширенные сведения о перевозке, перевозчике и транспортном средстве;</w:t>
      </w:r>
    </w:p>
    <w:p w14:paraId="63FB9DD0" w14:textId="443D1C8D" w:rsidR="0058628C" w:rsidRDefault="0058628C" w:rsidP="00E2709B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862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7D233D" wp14:editId="5FE011F3">
            <wp:extent cx="5940000" cy="3433465"/>
            <wp:effectExtent l="76200" t="76200" r="137160" b="128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433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1941FC" w14:textId="15C85E79" w:rsidR="00F13553" w:rsidRDefault="0058628C" w:rsidP="0058628C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17 – Информационное окно перевозки</w:t>
      </w:r>
    </w:p>
    <w:p w14:paraId="15C8CCEA" w14:textId="77777777" w:rsidR="00BF5CE8" w:rsidRDefault="00BF5CE8" w:rsidP="00BF5CE8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5CE8">
        <w:rPr>
          <w:rFonts w:ascii="Times New Roman" w:hAnsi="Times New Roman" w:cs="Times New Roman"/>
          <w:sz w:val="24"/>
          <w:szCs w:val="24"/>
          <w:lang w:val="ru-RU"/>
        </w:rPr>
        <w:t>Нажмите на вкладку "Отчеты" в основном меню системы "Транзит";</w:t>
      </w:r>
    </w:p>
    <w:p w14:paraId="45268391" w14:textId="77777777" w:rsidR="003E65B9" w:rsidRPr="003E65B9" w:rsidRDefault="003E65B9" w:rsidP="00BF5CE8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65B9">
        <w:rPr>
          <w:rFonts w:ascii="Times New Roman" w:hAnsi="Times New Roman" w:cs="Times New Roman"/>
          <w:sz w:val="24"/>
          <w:szCs w:val="24"/>
          <w:lang w:val="ru-RU"/>
        </w:rPr>
        <w:t>В открывшихся вкладках выберите тип отчета, который вы хотите сформировать, например, по перевозчикам, перевозкам или компаниям;</w:t>
      </w:r>
    </w:p>
    <w:p w14:paraId="644884C0" w14:textId="77777777" w:rsidR="003E65B9" w:rsidRPr="003E65B9" w:rsidRDefault="003E65B9" w:rsidP="00BF5CE8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65B9">
        <w:rPr>
          <w:rFonts w:ascii="Times New Roman" w:hAnsi="Times New Roman" w:cs="Times New Roman"/>
          <w:sz w:val="24"/>
          <w:szCs w:val="24"/>
          <w:lang w:val="ru-RU"/>
        </w:rPr>
        <w:t>После выбора типа отчета, перейдите в соответствующую вкладку. Откроется окно, где необходимо выбрать период и категорию для формирования отчета (см. рисунок 18);</w:t>
      </w:r>
    </w:p>
    <w:p w14:paraId="64FB56EA" w14:textId="2313B2BF" w:rsidR="001C6117" w:rsidRPr="00D968EA" w:rsidRDefault="0013797E" w:rsidP="0013797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3797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BD0F25" wp14:editId="425BB4D7">
            <wp:extent cx="5940000" cy="3341017"/>
            <wp:effectExtent l="76200" t="76200" r="137160" b="12636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1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79553" w14:textId="0E74C2E8" w:rsidR="0013797E" w:rsidRDefault="0013797E" w:rsidP="0013797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18 – Формирование по отчётам</w:t>
      </w:r>
    </w:p>
    <w:p w14:paraId="0DC51E6A" w14:textId="77777777" w:rsidR="00541F48" w:rsidRPr="00541F48" w:rsidRDefault="00541F48" w:rsidP="00541F48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1F48">
        <w:rPr>
          <w:rFonts w:ascii="Times New Roman" w:hAnsi="Times New Roman" w:cs="Times New Roman"/>
          <w:sz w:val="24"/>
          <w:szCs w:val="24"/>
          <w:lang w:val="kk-KZ"/>
        </w:rPr>
        <w:t>Нажмите на вкладку "Статистика" в основном меню системы "Транзит"</w:t>
      </w:r>
      <w:r w:rsidRPr="00541F4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85A98EA" w14:textId="77777777" w:rsidR="00541F48" w:rsidRPr="00541F48" w:rsidRDefault="00541F48" w:rsidP="00541F48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1F48">
        <w:rPr>
          <w:rFonts w:ascii="Times New Roman" w:hAnsi="Times New Roman" w:cs="Times New Roman"/>
          <w:sz w:val="24"/>
          <w:szCs w:val="24"/>
          <w:lang w:val="kk-KZ"/>
        </w:rPr>
        <w:t>В открывшемся разделе статистики вы сможете просмотреть полные данные в графическом виде для лучшей интерпретации (см. рисунок 19)</w:t>
      </w:r>
      <w:r w:rsidRPr="00541F4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3EE5FA" w14:textId="5F43122B" w:rsidR="00CE17A6" w:rsidRDefault="000206B1" w:rsidP="000206B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06B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B1CE2F3" wp14:editId="2541122E">
            <wp:extent cx="5940000" cy="3890770"/>
            <wp:effectExtent l="76200" t="76200" r="137160" b="128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890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C7773" w14:textId="7F2757A6" w:rsidR="000206B1" w:rsidRDefault="000206B1" w:rsidP="000206B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19 – Статистика АРМ КГД</w:t>
      </w:r>
    </w:p>
    <w:p w14:paraId="3AB67499" w14:textId="77777777" w:rsidR="00CB7ADF" w:rsidRPr="00CB7ADF" w:rsidRDefault="00CB7ADF" w:rsidP="008C163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ADF">
        <w:rPr>
          <w:rFonts w:ascii="Times New Roman" w:hAnsi="Times New Roman" w:cs="Times New Roman"/>
          <w:sz w:val="24"/>
          <w:szCs w:val="24"/>
          <w:lang w:val="ru-RU"/>
        </w:rPr>
        <w:t>Нажмите на вкладку "Нештатные ситуации" в АРМ КГД в основном меню системы "Транзит";</w:t>
      </w:r>
    </w:p>
    <w:p w14:paraId="599FF59A" w14:textId="77777777" w:rsidR="00CB7ADF" w:rsidRPr="00CB7ADF" w:rsidRDefault="00CB7ADF" w:rsidP="008C163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ADF">
        <w:rPr>
          <w:rFonts w:ascii="Times New Roman" w:hAnsi="Times New Roman" w:cs="Times New Roman"/>
          <w:sz w:val="24"/>
          <w:szCs w:val="24"/>
          <w:lang w:val="ru-RU"/>
        </w:rPr>
        <w:t>После перехода по вкладке откроется список нештатных ситуаций, требующих вмешательства сотрудника КГД для разрешения (см. рисунок 20);</w:t>
      </w:r>
    </w:p>
    <w:p w14:paraId="03BE168E" w14:textId="7912DA33" w:rsidR="0019692D" w:rsidRDefault="009C5C35" w:rsidP="009C5C3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5C3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49C618" wp14:editId="2098416E">
            <wp:extent cx="5940000" cy="3341017"/>
            <wp:effectExtent l="76200" t="76200" r="137160" b="12636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1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65C568" w14:textId="03544806" w:rsidR="009C5C35" w:rsidRDefault="009C5C35" w:rsidP="009C5C3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20 – Нештатные ситуации</w:t>
      </w:r>
    </w:p>
    <w:p w14:paraId="46770012" w14:textId="77777777" w:rsidR="005F2C5B" w:rsidRPr="005F2C5B" w:rsidRDefault="005F2C5B" w:rsidP="003B4D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2C5B">
        <w:rPr>
          <w:rFonts w:ascii="Times New Roman" w:hAnsi="Times New Roman" w:cs="Times New Roman"/>
          <w:sz w:val="24"/>
          <w:szCs w:val="24"/>
          <w:lang w:val="ru-RU"/>
        </w:rPr>
        <w:t>Посмотрите количество активных нештатных ситуаций, отображаемых справа от вкладки "Нештатные ситуации";</w:t>
      </w:r>
    </w:p>
    <w:p w14:paraId="0CEB3A16" w14:textId="77777777" w:rsidR="005F2C5B" w:rsidRPr="005F2C5B" w:rsidRDefault="005F2C5B" w:rsidP="003B4D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2C5B">
        <w:rPr>
          <w:rFonts w:ascii="Times New Roman" w:hAnsi="Times New Roman" w:cs="Times New Roman"/>
          <w:sz w:val="24"/>
          <w:szCs w:val="24"/>
          <w:lang w:val="ru-RU"/>
        </w:rPr>
        <w:t>Чтобы обработать конкретную нештатную ситуацию, кликните на кнопку "Обработать" справа от нужного случая;</w:t>
      </w:r>
    </w:p>
    <w:p w14:paraId="236C6B6B" w14:textId="77777777" w:rsidR="005F2C5B" w:rsidRPr="005F2C5B" w:rsidRDefault="005F2C5B" w:rsidP="003B4D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2C5B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После нажатия кнопки "Обработать", нештатная ситуация считается рассмотренной со стороны сотрудника КГД;</w:t>
      </w:r>
    </w:p>
    <w:p w14:paraId="3A9674D9" w14:textId="77777777" w:rsidR="00F7396E" w:rsidRPr="00F7396E" w:rsidRDefault="00F7396E" w:rsidP="003B4D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396E">
        <w:rPr>
          <w:rFonts w:ascii="Times New Roman" w:hAnsi="Times New Roman" w:cs="Times New Roman"/>
          <w:sz w:val="24"/>
          <w:szCs w:val="24"/>
          <w:lang w:val="ru-RU"/>
        </w:rPr>
        <w:t>После обработки, сотрудник центрального аппарата КГД сообщает о возникновении нештатной ситуации региональному сотруднику КГД;</w:t>
      </w:r>
    </w:p>
    <w:p w14:paraId="4A4BEF0C" w14:textId="77777777" w:rsidR="00F7396E" w:rsidRPr="00F7396E" w:rsidRDefault="00F7396E" w:rsidP="003B4D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396E">
        <w:rPr>
          <w:rFonts w:ascii="Times New Roman" w:hAnsi="Times New Roman" w:cs="Times New Roman"/>
          <w:sz w:val="24"/>
          <w:szCs w:val="24"/>
          <w:lang w:val="ru-RU"/>
        </w:rPr>
        <w:t>Нештатные ситуации могут возникнуть во время работы с другими вкладками АРМ КГД и будут отображены в виде всплывающего окна (см. рисунок 21);</w:t>
      </w:r>
    </w:p>
    <w:p w14:paraId="0E38786F" w14:textId="1C28F2E9" w:rsidR="00D63114" w:rsidRPr="003B4D61" w:rsidRDefault="004D00CE" w:rsidP="003B4D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0CE">
        <w:rPr>
          <w:rFonts w:ascii="Times New Roman" w:hAnsi="Times New Roman" w:cs="Times New Roman"/>
          <w:sz w:val="24"/>
          <w:szCs w:val="24"/>
          <w:lang w:val="ru-RU"/>
        </w:rPr>
        <w:t>Чтобы обработать нештатную ситуацию в всплывающем окне, изучите основную информацию и причину ее отображения в системе.</w:t>
      </w:r>
    </w:p>
    <w:p w14:paraId="723C7FA4" w14:textId="449EA61C" w:rsidR="00D63114" w:rsidRDefault="00D63114" w:rsidP="00D63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11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574A5B" wp14:editId="5C3BE76C">
            <wp:extent cx="5940000" cy="3341017"/>
            <wp:effectExtent l="76200" t="76200" r="137160" b="12636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1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A464ED" w14:textId="0F9A1715" w:rsidR="00713CAF" w:rsidRDefault="00D63114" w:rsidP="00713CA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21 – Всплывающее окно нештатных ситуаций</w:t>
      </w:r>
    </w:p>
    <w:p w14:paraId="2BFD7522" w14:textId="3931A2CF" w:rsidR="00761364" w:rsidRPr="00265C46" w:rsidRDefault="00761364" w:rsidP="00265C4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761364" w:rsidRPr="00265C46" w:rsidSect="00166CB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4BCD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018746CA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4893209"/>
    <w:multiLevelType w:val="hybridMultilevel"/>
    <w:tmpl w:val="409E56D8"/>
    <w:lvl w:ilvl="0" w:tplc="C6D691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63B394B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0AA80506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10873AAD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141B71FB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18801DC3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1A112B96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25E44304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277C07DB"/>
    <w:multiLevelType w:val="multilevel"/>
    <w:tmpl w:val="0F0EF7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1" w15:restartNumberingAfterBreak="0">
    <w:nsid w:val="28684A19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2" w15:restartNumberingAfterBreak="0">
    <w:nsid w:val="28C8313E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292B0B20"/>
    <w:multiLevelType w:val="hybridMultilevel"/>
    <w:tmpl w:val="F012822E"/>
    <w:lvl w:ilvl="0" w:tplc="A016D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2A8A2961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2E221C4A"/>
    <w:multiLevelType w:val="hybridMultilevel"/>
    <w:tmpl w:val="14C8B5A6"/>
    <w:lvl w:ilvl="0" w:tplc="042A262E">
      <w:start w:val="1"/>
      <w:numFmt w:val="decimal"/>
      <w:lvlText w:val="%1)"/>
      <w:lvlJc w:val="left"/>
      <w:pPr>
        <w:ind w:left="1069" w:hanging="360"/>
      </w:pPr>
      <w:rPr>
        <w:rFonts w:hint="default"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0C078A5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327612E8"/>
    <w:multiLevelType w:val="hybridMultilevel"/>
    <w:tmpl w:val="DA0A32F6"/>
    <w:lvl w:ilvl="0" w:tplc="9A8C53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61793C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35954270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0" w15:restartNumberingAfterBreak="0">
    <w:nsid w:val="36C27A7E"/>
    <w:multiLevelType w:val="hybridMultilevel"/>
    <w:tmpl w:val="5EA07B6A"/>
    <w:lvl w:ilvl="0" w:tplc="3EE438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376C7751"/>
    <w:multiLevelType w:val="hybridMultilevel"/>
    <w:tmpl w:val="805E100A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4E4249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64D331EF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 w15:restartNumberingAfterBreak="0">
    <w:nsid w:val="65D60D53"/>
    <w:multiLevelType w:val="hybridMultilevel"/>
    <w:tmpl w:val="91C224DE"/>
    <w:lvl w:ilvl="0" w:tplc="2000000F">
      <w:start w:val="1"/>
      <w:numFmt w:val="decimal"/>
      <w:lvlText w:val="%1."/>
      <w:lvlJc w:val="left"/>
      <w:pPr>
        <w:ind w:left="1425" w:hanging="360"/>
      </w:pPr>
    </w:lvl>
    <w:lvl w:ilvl="1" w:tplc="20000019" w:tentative="1">
      <w:start w:val="1"/>
      <w:numFmt w:val="lowerLetter"/>
      <w:lvlText w:val="%2."/>
      <w:lvlJc w:val="left"/>
      <w:pPr>
        <w:ind w:left="2145" w:hanging="360"/>
      </w:pPr>
    </w:lvl>
    <w:lvl w:ilvl="2" w:tplc="2000001B" w:tentative="1">
      <w:start w:val="1"/>
      <w:numFmt w:val="lowerRoman"/>
      <w:lvlText w:val="%3."/>
      <w:lvlJc w:val="right"/>
      <w:pPr>
        <w:ind w:left="2865" w:hanging="180"/>
      </w:pPr>
    </w:lvl>
    <w:lvl w:ilvl="3" w:tplc="2000000F" w:tentative="1">
      <w:start w:val="1"/>
      <w:numFmt w:val="decimal"/>
      <w:lvlText w:val="%4."/>
      <w:lvlJc w:val="left"/>
      <w:pPr>
        <w:ind w:left="3585" w:hanging="360"/>
      </w:pPr>
    </w:lvl>
    <w:lvl w:ilvl="4" w:tplc="20000019" w:tentative="1">
      <w:start w:val="1"/>
      <w:numFmt w:val="lowerLetter"/>
      <w:lvlText w:val="%5."/>
      <w:lvlJc w:val="left"/>
      <w:pPr>
        <w:ind w:left="4305" w:hanging="360"/>
      </w:pPr>
    </w:lvl>
    <w:lvl w:ilvl="5" w:tplc="2000001B" w:tentative="1">
      <w:start w:val="1"/>
      <w:numFmt w:val="lowerRoman"/>
      <w:lvlText w:val="%6."/>
      <w:lvlJc w:val="right"/>
      <w:pPr>
        <w:ind w:left="5025" w:hanging="180"/>
      </w:pPr>
    </w:lvl>
    <w:lvl w:ilvl="6" w:tplc="2000000F" w:tentative="1">
      <w:start w:val="1"/>
      <w:numFmt w:val="decimal"/>
      <w:lvlText w:val="%7."/>
      <w:lvlJc w:val="left"/>
      <w:pPr>
        <w:ind w:left="5745" w:hanging="360"/>
      </w:pPr>
    </w:lvl>
    <w:lvl w:ilvl="7" w:tplc="20000019" w:tentative="1">
      <w:start w:val="1"/>
      <w:numFmt w:val="lowerLetter"/>
      <w:lvlText w:val="%8."/>
      <w:lvlJc w:val="left"/>
      <w:pPr>
        <w:ind w:left="6465" w:hanging="360"/>
      </w:pPr>
    </w:lvl>
    <w:lvl w:ilvl="8" w:tplc="200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E3E061C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FCC3C6B"/>
    <w:multiLevelType w:val="hybridMultilevel"/>
    <w:tmpl w:val="1C38FA56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20"/>
  </w:num>
  <w:num w:numId="3">
    <w:abstractNumId w:val="2"/>
  </w:num>
  <w:num w:numId="4">
    <w:abstractNumId w:val="19"/>
  </w:num>
  <w:num w:numId="5">
    <w:abstractNumId w:val="17"/>
  </w:num>
  <w:num w:numId="6">
    <w:abstractNumId w:val="15"/>
  </w:num>
  <w:num w:numId="7">
    <w:abstractNumId w:val="10"/>
  </w:num>
  <w:num w:numId="8">
    <w:abstractNumId w:val="3"/>
  </w:num>
  <w:num w:numId="9">
    <w:abstractNumId w:val="5"/>
  </w:num>
  <w:num w:numId="10">
    <w:abstractNumId w:val="21"/>
  </w:num>
  <w:num w:numId="11">
    <w:abstractNumId w:val="12"/>
  </w:num>
  <w:num w:numId="12">
    <w:abstractNumId w:val="24"/>
  </w:num>
  <w:num w:numId="13">
    <w:abstractNumId w:val="4"/>
  </w:num>
  <w:num w:numId="14">
    <w:abstractNumId w:val="22"/>
  </w:num>
  <w:num w:numId="15">
    <w:abstractNumId w:val="9"/>
  </w:num>
  <w:num w:numId="16">
    <w:abstractNumId w:val="14"/>
  </w:num>
  <w:num w:numId="17">
    <w:abstractNumId w:val="1"/>
  </w:num>
  <w:num w:numId="18">
    <w:abstractNumId w:val="7"/>
  </w:num>
  <w:num w:numId="19">
    <w:abstractNumId w:val="8"/>
  </w:num>
  <w:num w:numId="20">
    <w:abstractNumId w:val="26"/>
  </w:num>
  <w:num w:numId="21">
    <w:abstractNumId w:val="6"/>
  </w:num>
  <w:num w:numId="22">
    <w:abstractNumId w:val="23"/>
  </w:num>
  <w:num w:numId="23">
    <w:abstractNumId w:val="16"/>
  </w:num>
  <w:num w:numId="24">
    <w:abstractNumId w:val="25"/>
  </w:num>
  <w:num w:numId="25">
    <w:abstractNumId w:val="0"/>
  </w:num>
  <w:num w:numId="26">
    <w:abstractNumId w:val="1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B4"/>
    <w:rsid w:val="000205F5"/>
    <w:rsid w:val="000206B1"/>
    <w:rsid w:val="000712D5"/>
    <w:rsid w:val="00071C52"/>
    <w:rsid w:val="0007240F"/>
    <w:rsid w:val="000756F2"/>
    <w:rsid w:val="00080595"/>
    <w:rsid w:val="000864C2"/>
    <w:rsid w:val="000A2F4F"/>
    <w:rsid w:val="000A5C91"/>
    <w:rsid w:val="000D158B"/>
    <w:rsid w:val="000E6E44"/>
    <w:rsid w:val="000F1909"/>
    <w:rsid w:val="0013797E"/>
    <w:rsid w:val="0014633C"/>
    <w:rsid w:val="00153F9D"/>
    <w:rsid w:val="00166CB4"/>
    <w:rsid w:val="001841B7"/>
    <w:rsid w:val="0019492A"/>
    <w:rsid w:val="00196471"/>
    <w:rsid w:val="0019692D"/>
    <w:rsid w:val="001A013B"/>
    <w:rsid w:val="001A04C6"/>
    <w:rsid w:val="001C6117"/>
    <w:rsid w:val="002065AF"/>
    <w:rsid w:val="0021622F"/>
    <w:rsid w:val="00234CE0"/>
    <w:rsid w:val="00235C69"/>
    <w:rsid w:val="00236B48"/>
    <w:rsid w:val="0024241C"/>
    <w:rsid w:val="0025617E"/>
    <w:rsid w:val="00257631"/>
    <w:rsid w:val="0026520E"/>
    <w:rsid w:val="00265C46"/>
    <w:rsid w:val="002D4151"/>
    <w:rsid w:val="002E317C"/>
    <w:rsid w:val="002E5526"/>
    <w:rsid w:val="00314C2A"/>
    <w:rsid w:val="00327AB8"/>
    <w:rsid w:val="00365B84"/>
    <w:rsid w:val="003662C7"/>
    <w:rsid w:val="0036685A"/>
    <w:rsid w:val="00375331"/>
    <w:rsid w:val="00380619"/>
    <w:rsid w:val="00385D28"/>
    <w:rsid w:val="0039092B"/>
    <w:rsid w:val="00397102"/>
    <w:rsid w:val="003A0314"/>
    <w:rsid w:val="003B4D61"/>
    <w:rsid w:val="003E65B9"/>
    <w:rsid w:val="003F24E2"/>
    <w:rsid w:val="004250AC"/>
    <w:rsid w:val="00443761"/>
    <w:rsid w:val="00465563"/>
    <w:rsid w:val="00472F54"/>
    <w:rsid w:val="00485218"/>
    <w:rsid w:val="004871A0"/>
    <w:rsid w:val="004978FF"/>
    <w:rsid w:val="004A3E75"/>
    <w:rsid w:val="004D00CE"/>
    <w:rsid w:val="004D7B84"/>
    <w:rsid w:val="00502249"/>
    <w:rsid w:val="00505034"/>
    <w:rsid w:val="005124F8"/>
    <w:rsid w:val="00513263"/>
    <w:rsid w:val="005146C4"/>
    <w:rsid w:val="00520C82"/>
    <w:rsid w:val="005247F9"/>
    <w:rsid w:val="0052604F"/>
    <w:rsid w:val="00541F48"/>
    <w:rsid w:val="00556810"/>
    <w:rsid w:val="00561491"/>
    <w:rsid w:val="00561D91"/>
    <w:rsid w:val="00583D83"/>
    <w:rsid w:val="0058628C"/>
    <w:rsid w:val="005A01B3"/>
    <w:rsid w:val="005C3344"/>
    <w:rsid w:val="005C5578"/>
    <w:rsid w:val="005E18DF"/>
    <w:rsid w:val="005F1426"/>
    <w:rsid w:val="005F2C5B"/>
    <w:rsid w:val="006012AB"/>
    <w:rsid w:val="00632AA5"/>
    <w:rsid w:val="00670CE2"/>
    <w:rsid w:val="006801DB"/>
    <w:rsid w:val="006A1374"/>
    <w:rsid w:val="006A51C6"/>
    <w:rsid w:val="006D1893"/>
    <w:rsid w:val="006D6043"/>
    <w:rsid w:val="006E2957"/>
    <w:rsid w:val="006E2AC9"/>
    <w:rsid w:val="006E547C"/>
    <w:rsid w:val="006F78DE"/>
    <w:rsid w:val="007019B5"/>
    <w:rsid w:val="00704122"/>
    <w:rsid w:val="00713CAF"/>
    <w:rsid w:val="00715DED"/>
    <w:rsid w:val="00716D12"/>
    <w:rsid w:val="00741E8B"/>
    <w:rsid w:val="007459BE"/>
    <w:rsid w:val="007468A3"/>
    <w:rsid w:val="00761364"/>
    <w:rsid w:val="00770641"/>
    <w:rsid w:val="00786A79"/>
    <w:rsid w:val="007956D6"/>
    <w:rsid w:val="007A07A7"/>
    <w:rsid w:val="007E336D"/>
    <w:rsid w:val="007E491E"/>
    <w:rsid w:val="007E4CE8"/>
    <w:rsid w:val="007F14C8"/>
    <w:rsid w:val="007F6E67"/>
    <w:rsid w:val="00800776"/>
    <w:rsid w:val="00800F56"/>
    <w:rsid w:val="00836D1A"/>
    <w:rsid w:val="0086682C"/>
    <w:rsid w:val="00867D17"/>
    <w:rsid w:val="008736E5"/>
    <w:rsid w:val="0089160E"/>
    <w:rsid w:val="00896A1D"/>
    <w:rsid w:val="008B2CF0"/>
    <w:rsid w:val="008C022C"/>
    <w:rsid w:val="008C163A"/>
    <w:rsid w:val="008C62F9"/>
    <w:rsid w:val="008C6FE8"/>
    <w:rsid w:val="009031D4"/>
    <w:rsid w:val="00905CFC"/>
    <w:rsid w:val="0092095A"/>
    <w:rsid w:val="009905A8"/>
    <w:rsid w:val="009A1A9F"/>
    <w:rsid w:val="009C0922"/>
    <w:rsid w:val="009C5C35"/>
    <w:rsid w:val="009D2989"/>
    <w:rsid w:val="009D57FB"/>
    <w:rsid w:val="009F67D6"/>
    <w:rsid w:val="00A0378A"/>
    <w:rsid w:val="00A2557F"/>
    <w:rsid w:val="00A401AE"/>
    <w:rsid w:val="00A43931"/>
    <w:rsid w:val="00A476CB"/>
    <w:rsid w:val="00A530AA"/>
    <w:rsid w:val="00A5360C"/>
    <w:rsid w:val="00A54D2F"/>
    <w:rsid w:val="00A6701E"/>
    <w:rsid w:val="00A860E1"/>
    <w:rsid w:val="00A97C61"/>
    <w:rsid w:val="00AA6443"/>
    <w:rsid w:val="00AC1E71"/>
    <w:rsid w:val="00AC66BA"/>
    <w:rsid w:val="00AE49B8"/>
    <w:rsid w:val="00AE52AD"/>
    <w:rsid w:val="00B17961"/>
    <w:rsid w:val="00B17E54"/>
    <w:rsid w:val="00B34298"/>
    <w:rsid w:val="00B445D6"/>
    <w:rsid w:val="00B55E8D"/>
    <w:rsid w:val="00B6053B"/>
    <w:rsid w:val="00B62C45"/>
    <w:rsid w:val="00B75B9A"/>
    <w:rsid w:val="00BA0C14"/>
    <w:rsid w:val="00BA1AA4"/>
    <w:rsid w:val="00BB0DCD"/>
    <w:rsid w:val="00BB7AFB"/>
    <w:rsid w:val="00BC5727"/>
    <w:rsid w:val="00BD0C7F"/>
    <w:rsid w:val="00BD1F08"/>
    <w:rsid w:val="00BD2F03"/>
    <w:rsid w:val="00BF5CE8"/>
    <w:rsid w:val="00C14EDC"/>
    <w:rsid w:val="00C17781"/>
    <w:rsid w:val="00C21876"/>
    <w:rsid w:val="00C2480F"/>
    <w:rsid w:val="00C24BA5"/>
    <w:rsid w:val="00C32C7C"/>
    <w:rsid w:val="00C33CD3"/>
    <w:rsid w:val="00C36DEA"/>
    <w:rsid w:val="00C47C05"/>
    <w:rsid w:val="00C9717E"/>
    <w:rsid w:val="00CA009D"/>
    <w:rsid w:val="00CA5593"/>
    <w:rsid w:val="00CB164C"/>
    <w:rsid w:val="00CB5666"/>
    <w:rsid w:val="00CB7ADF"/>
    <w:rsid w:val="00CC1271"/>
    <w:rsid w:val="00CC5777"/>
    <w:rsid w:val="00CE17A6"/>
    <w:rsid w:val="00D00D33"/>
    <w:rsid w:val="00D22F46"/>
    <w:rsid w:val="00D463E1"/>
    <w:rsid w:val="00D51E7D"/>
    <w:rsid w:val="00D540F1"/>
    <w:rsid w:val="00D56480"/>
    <w:rsid w:val="00D63114"/>
    <w:rsid w:val="00D70384"/>
    <w:rsid w:val="00D76C18"/>
    <w:rsid w:val="00D82EA8"/>
    <w:rsid w:val="00D85D84"/>
    <w:rsid w:val="00D8737E"/>
    <w:rsid w:val="00D968EA"/>
    <w:rsid w:val="00DA3302"/>
    <w:rsid w:val="00DA5442"/>
    <w:rsid w:val="00DB039D"/>
    <w:rsid w:val="00DB64B3"/>
    <w:rsid w:val="00DE05A6"/>
    <w:rsid w:val="00DE680F"/>
    <w:rsid w:val="00DE7637"/>
    <w:rsid w:val="00E103D1"/>
    <w:rsid w:val="00E2709B"/>
    <w:rsid w:val="00E361C0"/>
    <w:rsid w:val="00E62833"/>
    <w:rsid w:val="00E62A53"/>
    <w:rsid w:val="00E67441"/>
    <w:rsid w:val="00E717E0"/>
    <w:rsid w:val="00E773E3"/>
    <w:rsid w:val="00E814D4"/>
    <w:rsid w:val="00E83477"/>
    <w:rsid w:val="00EB460C"/>
    <w:rsid w:val="00ED654B"/>
    <w:rsid w:val="00F13553"/>
    <w:rsid w:val="00F14AE9"/>
    <w:rsid w:val="00F37DD1"/>
    <w:rsid w:val="00F41592"/>
    <w:rsid w:val="00F5151C"/>
    <w:rsid w:val="00F54D2B"/>
    <w:rsid w:val="00F57694"/>
    <w:rsid w:val="00F7396E"/>
    <w:rsid w:val="00F87FAA"/>
    <w:rsid w:val="00FA7F8E"/>
    <w:rsid w:val="00FB1983"/>
    <w:rsid w:val="00FC2915"/>
    <w:rsid w:val="00FC5C5F"/>
    <w:rsid w:val="00FD3F2E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359F1"/>
  <w15:chartTrackingRefBased/>
  <w15:docId w15:val="{FE6869E5-A094-4BF4-A969-046B83FA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77663-4A49-4FED-BD67-4FCE1F7C1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9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Халафов</dc:creator>
  <cp:keywords/>
  <dc:description/>
  <cp:lastModifiedBy>Тимофей Алишин</cp:lastModifiedBy>
  <cp:revision>220</cp:revision>
  <dcterms:created xsi:type="dcterms:W3CDTF">2024-02-26T01:57:00Z</dcterms:created>
  <dcterms:modified xsi:type="dcterms:W3CDTF">2024-03-07T07:46:00Z</dcterms:modified>
</cp:coreProperties>
</file>